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2C1" w:rsidRDefault="00D202C1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D202C1" w:rsidRDefault="00D202C1">
      <w:pPr>
        <w:pStyle w:val="newncpi"/>
        <w:ind w:firstLine="0"/>
        <w:jc w:val="center"/>
      </w:pPr>
      <w:r>
        <w:rPr>
          <w:rStyle w:val="datepr"/>
        </w:rPr>
        <w:t>27 июня 2023 г.</w:t>
      </w:r>
      <w:r>
        <w:rPr>
          <w:rStyle w:val="number"/>
        </w:rPr>
        <w:t xml:space="preserve"> № 412</w:t>
      </w:r>
    </w:p>
    <w:p w:rsidR="00D202C1" w:rsidRDefault="00D202C1">
      <w:pPr>
        <w:pStyle w:val="titlencpi"/>
      </w:pPr>
      <w:r>
        <w:t>Об установлении нормативов образования твердых коммунальных отходов</w:t>
      </w:r>
    </w:p>
    <w:p w:rsidR="00D202C1" w:rsidRDefault="00D202C1">
      <w:pPr>
        <w:pStyle w:val="preamble"/>
      </w:pPr>
      <w:r>
        <w:t>На основании части первой пункта 52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D202C1" w:rsidRDefault="00D202C1">
      <w:pPr>
        <w:pStyle w:val="point"/>
      </w:pPr>
      <w:r>
        <w:t>1. Установить нормативы образования твердых коммунальных отходов по Ивьевскому району согласно приложению.</w:t>
      </w:r>
    </w:p>
    <w:p w:rsidR="00D202C1" w:rsidRDefault="00D202C1">
      <w:pPr>
        <w:pStyle w:val="point"/>
      </w:pPr>
      <w:r>
        <w:t>2. Признать утратившим силу решение Ивьевского районного исполнительного комитета от 5 марта 2018 г. № 127 «Об установлении дифференцированных нормативов образования твердых коммунальных отходов».</w:t>
      </w:r>
    </w:p>
    <w:p w:rsidR="00D202C1" w:rsidRDefault="00D202C1">
      <w:pPr>
        <w:pStyle w:val="point"/>
      </w:pPr>
      <w:r>
        <w:t>3. Настоящее решение вступает в силу после его официального опубликования.</w:t>
      </w:r>
    </w:p>
    <w:p w:rsidR="00D202C1" w:rsidRDefault="00D202C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D202C1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202C1" w:rsidRDefault="00D202C1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202C1" w:rsidRDefault="00D202C1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D202C1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202C1" w:rsidRDefault="00D202C1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202C1" w:rsidRDefault="00D202C1">
            <w:pPr>
              <w:pStyle w:val="newncpi0"/>
              <w:jc w:val="right"/>
            </w:pPr>
            <w:r>
              <w:t> </w:t>
            </w:r>
          </w:p>
        </w:tc>
      </w:tr>
      <w:tr w:rsidR="00D202C1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202C1" w:rsidRDefault="00D202C1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202C1" w:rsidRDefault="00D202C1">
            <w:pPr>
              <w:pStyle w:val="newncpi0"/>
              <w:jc w:val="right"/>
            </w:pPr>
            <w:r>
              <w:rPr>
                <w:rStyle w:val="pers"/>
              </w:rPr>
              <w:t>В.В.Кохнюк</w:t>
            </w:r>
          </w:p>
        </w:tc>
      </w:tr>
    </w:tbl>
    <w:p w:rsidR="00D202C1" w:rsidRDefault="00D202C1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3"/>
        <w:gridCol w:w="2696"/>
      </w:tblGrid>
      <w:tr w:rsidR="00D202C1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02C1" w:rsidRDefault="00D202C1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02C1" w:rsidRDefault="00D202C1">
            <w:pPr>
              <w:pStyle w:val="append1"/>
            </w:pPr>
            <w:r>
              <w:t>Приложение</w:t>
            </w:r>
          </w:p>
          <w:p w:rsidR="00D202C1" w:rsidRDefault="00D202C1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исполнительного комитета</w:t>
            </w:r>
            <w:r>
              <w:br/>
              <w:t xml:space="preserve">27.06.2023 № 412 </w:t>
            </w:r>
          </w:p>
        </w:tc>
      </w:tr>
    </w:tbl>
    <w:p w:rsidR="00D202C1" w:rsidRDefault="00D202C1">
      <w:pPr>
        <w:pStyle w:val="titlep"/>
        <w:jc w:val="left"/>
      </w:pPr>
      <w:r>
        <w:t>НОРМАТИВЫ</w:t>
      </w:r>
      <w:r>
        <w:br/>
        <w:t>образования твердых коммунальных отходов по Ивьевскому району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0"/>
        <w:gridCol w:w="928"/>
        <w:gridCol w:w="1151"/>
        <w:gridCol w:w="1221"/>
        <w:gridCol w:w="1076"/>
        <w:gridCol w:w="1222"/>
        <w:gridCol w:w="712"/>
        <w:gridCol w:w="1349"/>
      </w:tblGrid>
      <w:tr w:rsidR="00D202C1">
        <w:trPr>
          <w:trHeight w:val="240"/>
        </w:trPr>
        <w:tc>
          <w:tcPr>
            <w:tcW w:w="913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202C1" w:rsidRDefault="00D202C1">
            <w:pPr>
              <w:pStyle w:val="table10"/>
              <w:jc w:val="center"/>
            </w:pPr>
            <w:r>
              <w:t>Объект образования (происхождения) твердых коммунальных отходов</w:t>
            </w:r>
          </w:p>
        </w:tc>
        <w:tc>
          <w:tcPr>
            <w:tcW w:w="496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202C1" w:rsidRDefault="00D202C1">
            <w:pPr>
              <w:pStyle w:val="table10"/>
              <w:jc w:val="center"/>
            </w:pPr>
            <w:r>
              <w:t>Расчетная единица</w:t>
            </w:r>
          </w:p>
        </w:tc>
        <w:tc>
          <w:tcPr>
            <w:tcW w:w="61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202C1" w:rsidRDefault="00D202C1">
            <w:pPr>
              <w:pStyle w:val="table10"/>
              <w:jc w:val="center"/>
            </w:pPr>
            <w:r>
              <w:t>Фонд времени образования отходов, суток</w:t>
            </w:r>
          </w:p>
        </w:tc>
        <w:tc>
          <w:tcPr>
            <w:tcW w:w="2255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202C1" w:rsidRDefault="00D202C1">
            <w:pPr>
              <w:pStyle w:val="table10"/>
              <w:jc w:val="center"/>
            </w:pPr>
            <w:r>
              <w:t>Норматив образования твердых коммунальных отходов</w:t>
            </w:r>
          </w:p>
        </w:tc>
        <w:tc>
          <w:tcPr>
            <w:tcW w:w="721" w:type="pct"/>
            <w:vMerge w:val="restar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202C1" w:rsidRDefault="00D202C1">
            <w:pPr>
              <w:pStyle w:val="table10"/>
              <w:jc w:val="center"/>
            </w:pPr>
            <w:r>
              <w:t>Средняя плотность отходов, килограммов на кубический метр</w:t>
            </w:r>
          </w:p>
        </w:tc>
      </w:tr>
      <w:tr w:rsidR="00D202C1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C1" w:rsidRDefault="00D202C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C1" w:rsidRDefault="00D202C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C1" w:rsidRDefault="00D202C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202C1" w:rsidRDefault="00D202C1">
            <w:pPr>
              <w:pStyle w:val="table10"/>
              <w:jc w:val="center"/>
            </w:pPr>
            <w:r>
              <w:t>среднегодовой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202C1" w:rsidRDefault="00D202C1">
            <w:pPr>
              <w:pStyle w:val="table10"/>
              <w:jc w:val="center"/>
            </w:pPr>
            <w:r>
              <w:t>среднесуточный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D202C1" w:rsidRDefault="00D202C1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D202C1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C1" w:rsidRDefault="00D202C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C1" w:rsidRDefault="00D202C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C1" w:rsidRDefault="00D202C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202C1" w:rsidRDefault="00D202C1">
            <w:pPr>
              <w:pStyle w:val="table10"/>
              <w:jc w:val="center"/>
            </w:pPr>
            <w:r>
              <w:t>килограммов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202C1" w:rsidRDefault="00D202C1">
            <w:pPr>
              <w:pStyle w:val="table10"/>
              <w:jc w:val="center"/>
            </w:pPr>
            <w:r>
              <w:t>кубических метров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202C1" w:rsidRDefault="00D202C1">
            <w:pPr>
              <w:pStyle w:val="table10"/>
              <w:jc w:val="center"/>
            </w:pPr>
            <w:r>
              <w:t>килограммов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202C1" w:rsidRDefault="00D202C1">
            <w:pPr>
              <w:pStyle w:val="table10"/>
              <w:jc w:val="center"/>
            </w:pPr>
            <w:r>
              <w:t>литров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D202C1" w:rsidRDefault="00D202C1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D202C1">
        <w:trPr>
          <w:trHeight w:val="240"/>
        </w:trPr>
        <w:tc>
          <w:tcPr>
            <w:tcW w:w="9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02C1" w:rsidRDefault="00D202C1">
            <w:pPr>
              <w:pStyle w:val="table10"/>
            </w:pPr>
            <w:r>
              <w:t>Многоквартирные жилые дома, здания общежитий в городе Ивье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02C1" w:rsidRDefault="00D202C1">
            <w:pPr>
              <w:pStyle w:val="table10"/>
              <w:jc w:val="center"/>
            </w:pPr>
            <w:r>
              <w:t>1 человек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02C1" w:rsidRDefault="00D202C1">
            <w:pPr>
              <w:pStyle w:val="table10"/>
              <w:jc w:val="center"/>
            </w:pPr>
            <w:r>
              <w:t>365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02C1" w:rsidRDefault="00D202C1">
            <w:pPr>
              <w:pStyle w:val="table10"/>
              <w:jc w:val="center"/>
            </w:pPr>
            <w:r>
              <w:t>235,103 47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02C1" w:rsidRDefault="00D202C1">
            <w:pPr>
              <w:pStyle w:val="table10"/>
              <w:jc w:val="center"/>
            </w:pPr>
            <w:r>
              <w:t>2,026 48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02C1" w:rsidRDefault="00D202C1">
            <w:pPr>
              <w:pStyle w:val="table10"/>
              <w:jc w:val="center"/>
            </w:pPr>
            <w:r>
              <w:t>0,639 14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02C1" w:rsidRDefault="00D202C1">
            <w:pPr>
              <w:pStyle w:val="table10"/>
              <w:jc w:val="center"/>
            </w:pPr>
            <w:r>
              <w:t>5,552 01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02C1" w:rsidRDefault="00D202C1">
            <w:pPr>
              <w:pStyle w:val="table10"/>
              <w:jc w:val="center"/>
            </w:pPr>
            <w:r>
              <w:t>116,015 69</w:t>
            </w:r>
          </w:p>
        </w:tc>
      </w:tr>
      <w:tr w:rsidR="00D202C1">
        <w:trPr>
          <w:trHeight w:val="240"/>
        </w:trPr>
        <w:tc>
          <w:tcPr>
            <w:tcW w:w="9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02C1" w:rsidRDefault="00D202C1">
            <w:pPr>
              <w:pStyle w:val="table10"/>
            </w:pPr>
            <w:r>
              <w:t>Одноквартирные и блокированные жилые дома в городе Ивье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02C1" w:rsidRDefault="00D202C1">
            <w:pPr>
              <w:pStyle w:val="table10"/>
              <w:jc w:val="center"/>
            </w:pPr>
            <w:r>
              <w:t>1 человек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02C1" w:rsidRDefault="00D202C1">
            <w:pPr>
              <w:pStyle w:val="table10"/>
              <w:jc w:val="center"/>
            </w:pPr>
            <w:r>
              <w:t>365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02C1" w:rsidRDefault="00D202C1">
            <w:pPr>
              <w:pStyle w:val="table10"/>
              <w:jc w:val="center"/>
            </w:pPr>
            <w:r>
              <w:t>330,427 36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02C1" w:rsidRDefault="00D202C1">
            <w:pPr>
              <w:pStyle w:val="table10"/>
              <w:jc w:val="center"/>
            </w:pPr>
            <w:r>
              <w:t>2,707 00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02C1" w:rsidRDefault="00D202C1">
            <w:pPr>
              <w:pStyle w:val="table10"/>
              <w:jc w:val="center"/>
            </w:pPr>
            <w:r>
              <w:t>1,026 49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02C1" w:rsidRDefault="00D202C1">
            <w:pPr>
              <w:pStyle w:val="table10"/>
              <w:jc w:val="center"/>
            </w:pPr>
            <w:r>
              <w:t>8,211 33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02C1" w:rsidRDefault="00D202C1">
            <w:pPr>
              <w:pStyle w:val="table10"/>
              <w:jc w:val="center"/>
            </w:pPr>
            <w:r>
              <w:t>122,064 04</w:t>
            </w:r>
          </w:p>
        </w:tc>
      </w:tr>
      <w:tr w:rsidR="00D202C1">
        <w:trPr>
          <w:trHeight w:val="240"/>
        </w:trPr>
        <w:tc>
          <w:tcPr>
            <w:tcW w:w="9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02C1" w:rsidRDefault="00D202C1">
            <w:pPr>
              <w:pStyle w:val="table10"/>
            </w:pPr>
            <w:r>
              <w:t>Многоквартирные жилые дома в населенных пунктах Ивьевского района (за исключением города Ивье)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02C1" w:rsidRDefault="00D202C1">
            <w:pPr>
              <w:pStyle w:val="table10"/>
              <w:jc w:val="center"/>
            </w:pPr>
            <w:r>
              <w:t>1 человек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02C1" w:rsidRDefault="00D202C1">
            <w:pPr>
              <w:pStyle w:val="table10"/>
              <w:jc w:val="center"/>
            </w:pPr>
            <w:r>
              <w:t>365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02C1" w:rsidRDefault="00D202C1">
            <w:pPr>
              <w:pStyle w:val="table10"/>
              <w:jc w:val="center"/>
            </w:pPr>
            <w:r>
              <w:t>222,819 82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02C1" w:rsidRDefault="00D202C1">
            <w:pPr>
              <w:pStyle w:val="table10"/>
              <w:jc w:val="center"/>
            </w:pPr>
            <w:r>
              <w:t>1,736 82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02C1" w:rsidRDefault="00D202C1">
            <w:pPr>
              <w:pStyle w:val="table10"/>
              <w:jc w:val="center"/>
            </w:pPr>
            <w:r>
              <w:t>0,611 40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02C1" w:rsidRDefault="00D202C1">
            <w:pPr>
              <w:pStyle w:val="table10"/>
              <w:jc w:val="center"/>
            </w:pPr>
            <w:r>
              <w:t>4,758 41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02C1" w:rsidRDefault="00D202C1">
            <w:pPr>
              <w:pStyle w:val="table10"/>
              <w:jc w:val="center"/>
            </w:pPr>
            <w:r>
              <w:t>128,291 83</w:t>
            </w:r>
          </w:p>
        </w:tc>
      </w:tr>
      <w:tr w:rsidR="00D202C1">
        <w:trPr>
          <w:trHeight w:val="240"/>
        </w:trPr>
        <w:tc>
          <w:tcPr>
            <w:tcW w:w="91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02C1" w:rsidRDefault="00D202C1">
            <w:pPr>
              <w:pStyle w:val="table10"/>
            </w:pPr>
            <w:r>
              <w:t>Одноквартирные и блокированные жилые дома в населенных пунктах Ивьевского района (за исключением города Ивье)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02C1" w:rsidRDefault="00D202C1">
            <w:pPr>
              <w:pStyle w:val="table10"/>
              <w:jc w:val="center"/>
            </w:pPr>
            <w:r>
              <w:t>1 человек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02C1" w:rsidRDefault="00D202C1">
            <w:pPr>
              <w:pStyle w:val="table10"/>
              <w:jc w:val="center"/>
            </w:pPr>
            <w:r>
              <w:t>365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02C1" w:rsidRDefault="00D202C1">
            <w:pPr>
              <w:pStyle w:val="table10"/>
              <w:jc w:val="center"/>
            </w:pPr>
            <w:r>
              <w:t>337,661 66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02C1" w:rsidRDefault="00D202C1">
            <w:pPr>
              <w:pStyle w:val="table10"/>
              <w:jc w:val="center"/>
            </w:pPr>
            <w:r>
              <w:t>2,435 55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02C1" w:rsidRDefault="00D202C1">
            <w:pPr>
              <w:pStyle w:val="table10"/>
              <w:jc w:val="center"/>
            </w:pPr>
            <w:r>
              <w:t>1,046 31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02C1" w:rsidRDefault="00D202C1">
            <w:pPr>
              <w:pStyle w:val="table10"/>
              <w:jc w:val="center"/>
            </w:pPr>
            <w:r>
              <w:t>7,467 65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02C1" w:rsidRDefault="00D202C1">
            <w:pPr>
              <w:pStyle w:val="table10"/>
              <w:jc w:val="center"/>
            </w:pPr>
            <w:r>
              <w:t>138,638 77</w:t>
            </w:r>
          </w:p>
        </w:tc>
      </w:tr>
    </w:tbl>
    <w:p w:rsidR="00D202C1" w:rsidRDefault="00D202C1">
      <w:pPr>
        <w:pStyle w:val="newncpi"/>
      </w:pPr>
      <w:r>
        <w:t> </w:t>
      </w:r>
    </w:p>
    <w:p w:rsidR="007317AD" w:rsidRDefault="007317AD"/>
    <w:sectPr w:rsidR="007317AD" w:rsidSect="003F68A7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2C1"/>
    <w:rsid w:val="007317AD"/>
    <w:rsid w:val="00D2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D202C1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D202C1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D202C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D202C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D202C1"/>
    <w:rPr>
      <w:rFonts w:eastAsiaTheme="minorEastAsia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D202C1"/>
    <w:rPr>
      <w:rFonts w:eastAsiaTheme="minorEastAsia" w:cs="Times New Roman"/>
      <w:sz w:val="22"/>
      <w:lang w:eastAsia="ru-RU"/>
    </w:rPr>
  </w:style>
  <w:style w:type="paragraph" w:customStyle="1" w:styleId="append1">
    <w:name w:val="append1"/>
    <w:basedOn w:val="a"/>
    <w:rsid w:val="00D202C1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D202C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202C1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D202C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D202C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D202C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D202C1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D202C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D202C1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D202C1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D202C1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D202C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D202C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D202C1"/>
    <w:rPr>
      <w:rFonts w:eastAsiaTheme="minorEastAsia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D202C1"/>
    <w:rPr>
      <w:rFonts w:eastAsiaTheme="minorEastAsia" w:cs="Times New Roman"/>
      <w:sz w:val="22"/>
      <w:lang w:eastAsia="ru-RU"/>
    </w:rPr>
  </w:style>
  <w:style w:type="paragraph" w:customStyle="1" w:styleId="append1">
    <w:name w:val="append1"/>
    <w:basedOn w:val="a"/>
    <w:rsid w:val="00D202C1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D202C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202C1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D202C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D202C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D202C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D202C1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D202C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D202C1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2023-07-18T09:56:00Z</dcterms:created>
  <dcterms:modified xsi:type="dcterms:W3CDTF">2023-07-18T09:56:00Z</dcterms:modified>
</cp:coreProperties>
</file>